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firstLine="60"/>
        <w:jc w:val="center"/>
        <w:rPr>
          <w:b w:val="1"/>
        </w:rPr>
      </w:pPr>
      <w:r w:rsidDel="00000000" w:rsidR="00000000" w:rsidRPr="00000000">
        <w:rPr>
          <w:b w:val="1"/>
          <w:rtl w:val="0"/>
        </w:rPr>
        <w:t xml:space="preserve">Job Description</w:t>
      </w:r>
    </w:p>
    <w:p w:rsidR="00000000" w:rsidDel="00000000" w:rsidP="00000000" w:rsidRDefault="00000000" w:rsidRPr="00000000" w14:paraId="00000002">
      <w:pPr>
        <w:pStyle w:val="Heading1"/>
        <w:spacing w:before="93" w:line="513" w:lineRule="auto"/>
        <w:ind w:right="-6" w:firstLine="1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Learning Support Assistant</w:t>
      </w:r>
    </w:p>
    <w:p w:rsidR="00000000" w:rsidDel="00000000" w:rsidP="00000000" w:rsidRDefault="00000000" w:rsidRPr="00000000" w14:paraId="00000003">
      <w:pPr>
        <w:pStyle w:val="Heading1"/>
        <w:spacing w:before="93" w:line="513" w:lineRule="auto"/>
        <w:ind w:right="5922" w:firstLine="1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Job purpose: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alibri" w:cs="Calibri" w:eastAsia="Calibri" w:hAnsi="Calibri"/>
        </w:rPr>
      </w:pPr>
      <w:r w:rsidDel="00000000" w:rsidR="00000000" w:rsidRPr="00000000">
        <w:rPr>
          <w:rFonts w:ascii="Calibri" w:cs="Calibri" w:eastAsia="Calibri" w:hAnsi="Calibri"/>
          <w:rtl w:val="0"/>
        </w:rPr>
        <w:t xml:space="preserve">Under the direction of the teacher, who plans lessons and directs learning, the purpose of the Teaching Assistant is to: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Support the learning and development of pupils, both in group situations and individually, in order to have a positive impact on their attainment and progress;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numPr>
          <w:ilvl w:val="0"/>
          <w:numId w:val="52"/>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Promote pupil independence and positive behaviours for learning through a ‘least help first’ approach;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numPr>
          <w:ilvl w:val="0"/>
          <w:numId w:val="10"/>
        </w:numPr>
        <w:pBdr>
          <w:top w:color="auto" w:space="0" w:sz="0" w:val="none"/>
          <w:bottom w:color="auto" w:space="0" w:sz="0" w:val="none"/>
          <w:right w:color="auto" w:space="0" w:sz="0" w:val="none"/>
          <w:between w:color="auto" w:space="0" w:sz="0" w:val="none"/>
        </w:pBdr>
        <w:ind w:left="840" w:hanging="360"/>
        <w:rPr>
          <w:rFonts w:ascii="Calibri" w:cs="Calibri" w:eastAsia="Calibri" w:hAnsi="Calibri"/>
          <w:sz w:val="22"/>
          <w:szCs w:val="22"/>
        </w:rPr>
      </w:pPr>
      <w:r w:rsidDel="00000000" w:rsidR="00000000" w:rsidRPr="00000000">
        <w:rPr>
          <w:rFonts w:ascii="Calibri" w:cs="Calibri" w:eastAsia="Calibri" w:hAnsi="Calibri"/>
          <w:rtl w:val="0"/>
        </w:rPr>
        <w:t xml:space="preserve">Provide support for the teacher and, through this, to pupils and to the teaching of the curriculum;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numPr>
          <w:ilvl w:val="0"/>
          <w:numId w:val="20"/>
        </w:numPr>
        <w:pBdr>
          <w:top w:color="auto" w:space="0" w:sz="0" w:val="none"/>
          <w:bottom w:color="auto" w:space="0" w:sz="0" w:val="none"/>
          <w:right w:color="auto" w:space="0" w:sz="0" w:val="none"/>
          <w:between w:color="auto" w:space="0" w:sz="0" w:val="none"/>
        </w:pBdr>
        <w:ind w:left="840" w:hanging="360"/>
        <w:rPr>
          <w:rFonts w:ascii="Calibri" w:cs="Calibri" w:eastAsia="Calibri" w:hAnsi="Calibri"/>
          <w:sz w:val="22"/>
          <w:szCs w:val="22"/>
        </w:rPr>
      </w:pPr>
      <w:r w:rsidDel="00000000" w:rsidR="00000000" w:rsidRPr="00000000">
        <w:rPr>
          <w:rFonts w:ascii="Calibri" w:cs="Calibri" w:eastAsia="Calibri" w:hAnsi="Calibri"/>
          <w:rtl w:val="0"/>
        </w:rPr>
        <w:t xml:space="preserve">Support pupils to develop their social skills and understanding, and to promote pupil wellbeing</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F">
      <w:pPr>
        <w:ind w:left="109" w:firstLine="0"/>
        <w:rPr>
          <w:rFonts w:ascii="Calibri" w:cs="Calibri" w:eastAsia="Calibri" w:hAnsi="Calibri"/>
        </w:rPr>
      </w:pPr>
      <w:r w:rsidDel="00000000" w:rsidR="00000000" w:rsidRPr="00000000">
        <w:rPr>
          <w:rFonts w:ascii="Calibri" w:cs="Calibri" w:eastAsia="Calibri" w:hAnsi="Calibri"/>
          <w:b w:val="1"/>
          <w:rtl w:val="0"/>
        </w:rPr>
        <w:t xml:space="preserve">Reports to:  </w:t>
      </w:r>
      <w:r w:rsidDel="00000000" w:rsidR="00000000" w:rsidRPr="00000000">
        <w:rPr>
          <w:rFonts w:ascii="Calibri" w:cs="Calibri" w:eastAsia="Calibri" w:hAnsi="Calibri"/>
          <w:rtl w:val="0"/>
        </w:rPr>
        <w:t xml:space="preserve">Headteacher</w:t>
      </w:r>
    </w:p>
    <w:p w:rsidR="00000000" w:rsidDel="00000000" w:rsidP="00000000" w:rsidRDefault="00000000" w:rsidRPr="00000000" w14:paraId="00000010">
      <w:pPr>
        <w:ind w:left="109"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KEY TASKS &amp; RESPONSIBILITIES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Support for Pupils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alibri" w:cs="Calibri" w:eastAsia="Calibri" w:hAnsi="Calibri"/>
        </w:rPr>
      </w:pPr>
      <w:r w:rsidDel="00000000" w:rsidR="00000000" w:rsidRPr="00000000">
        <w:rPr>
          <w:rFonts w:ascii="Calibri" w:cs="Calibri" w:eastAsia="Calibri" w:hAnsi="Calibri"/>
          <w:rtl w:val="0"/>
        </w:rPr>
        <w:t xml:space="preserve">Under the teacher’s direction: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numPr>
          <w:ilvl w:val="0"/>
          <w:numId w:val="3"/>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Undertake a range of specialised tasks to develop pupil’s language, literacy, numeracy and related skills, e.g. delivering targeted individual or group support in English and maths lessons; </w:t>
      </w:r>
    </w:p>
    <w:p w:rsidR="00000000" w:rsidDel="00000000" w:rsidP="00000000" w:rsidRDefault="00000000" w:rsidRPr="00000000" w14:paraId="00000017">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8">
      <w:pPr>
        <w:numPr>
          <w:ilvl w:val="0"/>
          <w:numId w:val="49"/>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Apply good subject knowledge in order to support pupils to overcome barriers to learning and therefore make good progress;  </w:t>
      </w:r>
    </w:p>
    <w:p w:rsidR="00000000" w:rsidDel="00000000" w:rsidP="00000000" w:rsidRDefault="00000000" w:rsidRPr="00000000" w14:paraId="00000019">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A">
      <w:pPr>
        <w:numPr>
          <w:ilvl w:val="0"/>
          <w:numId w:val="45"/>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Establish a good knowledge of pupils’ backgrounds and abilities, in order to adapt learning to meet the needs of individual pupils and thereby maximise the impact of the support provided; </w:t>
      </w:r>
    </w:p>
    <w:p w:rsidR="00000000" w:rsidDel="00000000" w:rsidP="00000000" w:rsidRDefault="00000000" w:rsidRPr="00000000" w14:paraId="0000001B">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C">
      <w:pPr>
        <w:numPr>
          <w:ilvl w:val="0"/>
          <w:numId w:val="28"/>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Utilise the scaffolding framework in order to ensure that high levels of independence are maintained;  </w:t>
      </w:r>
    </w:p>
    <w:p w:rsidR="00000000" w:rsidDel="00000000" w:rsidP="00000000" w:rsidRDefault="00000000" w:rsidRPr="00000000" w14:paraId="0000001D">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E">
      <w:pPr>
        <w:numPr>
          <w:ilvl w:val="0"/>
          <w:numId w:val="24"/>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Promote, support and facilitate inclusion by encouraging participation of all pupils in learning and extracurricular activities; </w:t>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0">
      <w:pPr>
        <w:numPr>
          <w:ilvl w:val="0"/>
          <w:numId w:val="24"/>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Work with individual pupils, small groups, or the whole class, some of whom may have special educational needs and/or disabilities, English as an additional language etc.;  </w:t>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2">
      <w:pPr>
        <w:numPr>
          <w:ilvl w:val="0"/>
          <w:numId w:val="32"/>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Focus on the learning taking place, not task completion;  </w:t>
      </w:r>
    </w:p>
    <w:p w:rsidR="00000000" w:rsidDel="00000000" w:rsidP="00000000" w:rsidRDefault="00000000" w:rsidRPr="00000000" w14:paraId="00000023">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4">
      <w:pPr>
        <w:numPr>
          <w:ilvl w:val="0"/>
          <w:numId w:val="56"/>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Use effective questioning to promote good learning; </w:t>
      </w:r>
    </w:p>
    <w:p w:rsidR="00000000" w:rsidDel="00000000" w:rsidP="00000000" w:rsidRDefault="00000000" w:rsidRPr="00000000" w14:paraId="00000025">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numPr>
          <w:ilvl w:val="0"/>
          <w:numId w:val="46"/>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Mark pupils’ work as appropriate, maintaining basic records, and providing good quality verbal and written feedback to pupils which will enable them to understand their successes and the next steps in their learning; </w:t>
      </w:r>
    </w:p>
    <w:p w:rsidR="00000000" w:rsidDel="00000000" w:rsidP="00000000" w:rsidRDefault="00000000" w:rsidRPr="00000000" w14:paraId="00000027">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8">
      <w:pPr>
        <w:numPr>
          <w:ilvl w:val="0"/>
          <w:numId w:val="12"/>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Help pupils to evaluate their own learning, e.g. by returning to the learning objective; </w:t>
      </w:r>
    </w:p>
    <w:p w:rsidR="00000000" w:rsidDel="00000000" w:rsidP="00000000" w:rsidRDefault="00000000" w:rsidRPr="00000000" w14:paraId="00000029">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numPr>
          <w:ilvl w:val="0"/>
          <w:numId w:val="53"/>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Clarify and explain instructions;  </w:t>
      </w:r>
    </w:p>
    <w:p w:rsidR="00000000" w:rsidDel="00000000" w:rsidP="00000000" w:rsidRDefault="00000000" w:rsidRPr="00000000" w14:paraId="0000002B">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C">
      <w:pPr>
        <w:numPr>
          <w:ilvl w:val="0"/>
          <w:numId w:val="58"/>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Develop methods of motivating pupils and promoting/reinforcing their wellbeing and self- esteem; </w:t>
      </w:r>
    </w:p>
    <w:p w:rsidR="00000000" w:rsidDel="00000000" w:rsidP="00000000" w:rsidRDefault="00000000" w:rsidRPr="00000000" w14:paraId="0000002D">
      <w:pPr>
        <w:numPr>
          <w:ilvl w:val="0"/>
          <w:numId w:val="6"/>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Use effective behaviour management strategies consistently in line with the school’s policy and procedures;  </w:t>
      </w:r>
    </w:p>
    <w:p w:rsidR="00000000" w:rsidDel="00000000" w:rsidP="00000000" w:rsidRDefault="00000000" w:rsidRPr="00000000" w14:paraId="0000002E">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F">
      <w:pPr>
        <w:numPr>
          <w:ilvl w:val="0"/>
          <w:numId w:val="30"/>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As appropriate, look after sick/upset pupils and attend to physical needs; </w:t>
      </w:r>
    </w:p>
    <w:p w:rsidR="00000000" w:rsidDel="00000000" w:rsidP="00000000" w:rsidRDefault="00000000" w:rsidRPr="00000000" w14:paraId="00000030">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1">
      <w:pPr>
        <w:numPr>
          <w:ilvl w:val="0"/>
          <w:numId w:val="38"/>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Support learning and development by accompanying and working with pupils outside the classroom on trips, visits and other activities.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alibri" w:cs="Calibri" w:eastAsia="Calibri" w:hAnsi="Calibri"/>
        </w:rPr>
      </w:pPr>
      <w:r w:rsidDel="00000000" w:rsidR="00000000" w:rsidRPr="00000000">
        <w:rPr>
          <w:rFonts w:ascii="Calibri" w:cs="Calibri" w:eastAsia="Calibri" w:hAnsi="Calibri"/>
          <w:b w:val="1"/>
          <w:rtl w:val="0"/>
        </w:rPr>
        <w:t xml:space="preserve">Support for Teachers</w:t>
      </w:r>
      <w:r w:rsidDel="00000000" w:rsidR="00000000" w:rsidRPr="00000000">
        <w:rPr>
          <w:rFonts w:ascii="Calibri" w:cs="Calibri" w:eastAsia="Calibri" w:hAnsi="Calibri"/>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5">
      <w:pPr>
        <w:numPr>
          <w:ilvl w:val="0"/>
          <w:numId w:val="41"/>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Maintain good communication with the class teachers, to ensure clear understanding of tasks and responsibilities and how these will be operated in practice to promote the best outcomes for pupils; </w:t>
      </w:r>
    </w:p>
    <w:p w:rsidR="00000000" w:rsidDel="00000000" w:rsidP="00000000" w:rsidRDefault="00000000" w:rsidRPr="00000000" w14:paraId="00000036">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7">
      <w:pPr>
        <w:numPr>
          <w:ilvl w:val="0"/>
          <w:numId w:val="27"/>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Provide support for the teacher during lessons, e.g. through directed work in English, maths and other subjects, enabling access to the curriculum; </w:t>
      </w:r>
    </w:p>
    <w:p w:rsidR="00000000" w:rsidDel="00000000" w:rsidP="00000000" w:rsidRDefault="00000000" w:rsidRPr="00000000" w14:paraId="00000038">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numPr>
          <w:ilvl w:val="0"/>
          <w:numId w:val="44"/>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Deliver agreed support or intervention programmes with a high level of autonomy, under the direction of the teacher, SENDCo and/or Senior Leadership Team;  </w:t>
      </w:r>
    </w:p>
    <w:p w:rsidR="00000000" w:rsidDel="00000000" w:rsidP="00000000" w:rsidRDefault="00000000" w:rsidRPr="00000000" w14:paraId="0000003A">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B">
      <w:pPr>
        <w:numPr>
          <w:ilvl w:val="0"/>
          <w:numId w:val="17"/>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Complete administrative and organisational tasks (e.g. preparing lesson resources) which enable the teacher to focus on learning and teaching, and therefore have a positive impact on attainment and progress; </w:t>
      </w:r>
    </w:p>
    <w:p w:rsidR="00000000" w:rsidDel="00000000" w:rsidP="00000000" w:rsidRDefault="00000000" w:rsidRPr="00000000" w14:paraId="0000003C">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D">
      <w:pPr>
        <w:numPr>
          <w:ilvl w:val="0"/>
          <w:numId w:val="25"/>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Assist the class teacher to maintain a stimulating and safe learning environment by organising and managing physical teaching space and resources (e.g. preparation of displays);  </w:t>
      </w:r>
    </w:p>
    <w:p w:rsidR="00000000" w:rsidDel="00000000" w:rsidP="00000000" w:rsidRDefault="00000000" w:rsidRPr="00000000" w14:paraId="0000003E">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F">
      <w:pPr>
        <w:numPr>
          <w:ilvl w:val="0"/>
          <w:numId w:val="33"/>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Support and assist teaching staff in maintaining a purposeful, orderly and supportive environment for learning in the classroom and around the school, by actively engaging with pupils to positively promote and enforce the school’s Behaviour Policy; </w:t>
      </w:r>
    </w:p>
    <w:p w:rsidR="00000000" w:rsidDel="00000000" w:rsidP="00000000" w:rsidRDefault="00000000" w:rsidRPr="00000000" w14:paraId="00000040">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1">
      <w:pPr>
        <w:numPr>
          <w:ilvl w:val="0"/>
          <w:numId w:val="16"/>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Observe pupil learning and support this learning in the light of observations;  </w:t>
      </w:r>
    </w:p>
    <w:p w:rsidR="00000000" w:rsidDel="00000000" w:rsidP="00000000" w:rsidRDefault="00000000" w:rsidRPr="00000000" w14:paraId="00000042">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3">
      <w:pPr>
        <w:numPr>
          <w:ilvl w:val="0"/>
          <w:numId w:val="7"/>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Provide good quality verbal and written feedback to the teacher on the performance of pupils supported, including barriers to learning and next steps which will inform the teacher’s planning; </w:t>
      </w:r>
    </w:p>
    <w:p w:rsidR="00000000" w:rsidDel="00000000" w:rsidP="00000000" w:rsidRDefault="00000000" w:rsidRPr="00000000" w14:paraId="00000044">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5">
      <w:pPr>
        <w:numPr>
          <w:ilvl w:val="0"/>
          <w:numId w:val="54"/>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Act on the teacher’s assessments to carry out further support work with pupil; </w:t>
      </w:r>
    </w:p>
    <w:p w:rsidR="00000000" w:rsidDel="00000000" w:rsidP="00000000" w:rsidRDefault="00000000" w:rsidRPr="00000000" w14:paraId="00000046">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7">
      <w:pPr>
        <w:numPr>
          <w:ilvl w:val="0"/>
          <w:numId w:val="54"/>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Maintain records of pupil needs and progress;</w:t>
      </w:r>
    </w:p>
    <w:p w:rsidR="00000000" w:rsidDel="00000000" w:rsidP="00000000" w:rsidRDefault="00000000" w:rsidRPr="00000000" w14:paraId="00000048">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9">
      <w:pPr>
        <w:numPr>
          <w:ilvl w:val="0"/>
          <w:numId w:val="54"/>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Assist teaching staff to ensure that the aims and objectives of the school are achieved, including (but not limited to) targets identified in the School Development &amp; Improvement Plan. </w:t>
      </w:r>
    </w:p>
    <w:p w:rsidR="00000000" w:rsidDel="00000000" w:rsidP="00000000" w:rsidRDefault="00000000" w:rsidRPr="00000000" w14:paraId="0000004A">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B">
      <w:pPr>
        <w:numPr>
          <w:ilvl w:val="0"/>
          <w:numId w:val="21"/>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Supervise pupils on the playground and elsewhere on the school site and premises as required as part of the school’s agreed duty rota. </w:t>
      </w:r>
    </w:p>
    <w:p w:rsidR="00000000" w:rsidDel="00000000" w:rsidP="00000000" w:rsidRDefault="00000000" w:rsidRPr="00000000" w14:paraId="0000004C">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alibri" w:cs="Calibri" w:eastAsia="Calibri" w:hAnsi="Calibri"/>
        </w:rPr>
      </w:pPr>
      <w:r w:rsidDel="00000000" w:rsidR="00000000" w:rsidRPr="00000000">
        <w:rPr>
          <w:rFonts w:ascii="Calibri" w:cs="Calibri" w:eastAsia="Calibri" w:hAnsi="Calibri"/>
          <w:b w:val="1"/>
          <w:rtl w:val="0"/>
        </w:rPr>
        <w:t xml:space="preserve">Team Working</w:t>
      </w:r>
      <w:r w:rsidDel="00000000" w:rsidR="00000000" w:rsidRPr="00000000">
        <w:rPr>
          <w:rFonts w:ascii="Calibri" w:cs="Calibri" w:eastAsia="Calibri" w:hAnsi="Calibri"/>
          <w:rtl w:val="0"/>
        </w:rPr>
        <w:t xml:space="preserve">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F">
      <w:pPr>
        <w:numPr>
          <w:ilvl w:val="0"/>
          <w:numId w:val="23"/>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Attend and participate in team meetings, as required;  </w:t>
      </w:r>
    </w:p>
    <w:p w:rsidR="00000000" w:rsidDel="00000000" w:rsidP="00000000" w:rsidRDefault="00000000" w:rsidRPr="00000000" w14:paraId="00000050">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1">
      <w:pPr>
        <w:numPr>
          <w:ilvl w:val="0"/>
          <w:numId w:val="26"/>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Attend informal discussions, providing quality feedback to the teacher; </w:t>
      </w:r>
    </w:p>
    <w:p w:rsidR="00000000" w:rsidDel="00000000" w:rsidP="00000000" w:rsidRDefault="00000000" w:rsidRPr="00000000" w14:paraId="00000052">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3">
      <w:pPr>
        <w:numPr>
          <w:ilvl w:val="0"/>
          <w:numId w:val="60"/>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Recognise and respect the role and contribution of other professionals, parents and carers by liaising effectively and working in partnership with them;  </w:t>
      </w:r>
    </w:p>
    <w:p w:rsidR="00000000" w:rsidDel="00000000" w:rsidP="00000000" w:rsidRDefault="00000000" w:rsidRPr="00000000" w14:paraId="00000054">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5">
      <w:pPr>
        <w:numPr>
          <w:ilvl w:val="0"/>
          <w:numId w:val="8"/>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With the class teacher, keep other professionals accurately informed of performance and progress or concerns they may have about the pupils they work with; </w:t>
      </w:r>
    </w:p>
    <w:p w:rsidR="00000000" w:rsidDel="00000000" w:rsidP="00000000" w:rsidRDefault="00000000" w:rsidRPr="00000000" w14:paraId="00000056">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7">
      <w:pPr>
        <w:numPr>
          <w:ilvl w:val="0"/>
          <w:numId w:val="4"/>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Attend and contribute to SEND and appropriate review meetings, if required by the class teacher, SENDCo and/or Senior Leadership Team and, where appropriate, disseminate information to other teaching assistants;  </w:t>
      </w:r>
    </w:p>
    <w:p w:rsidR="00000000" w:rsidDel="00000000" w:rsidP="00000000" w:rsidRDefault="00000000" w:rsidRPr="00000000" w14:paraId="00000058">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9">
      <w:pPr>
        <w:numPr>
          <w:ilvl w:val="0"/>
          <w:numId w:val="37"/>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Support implementation of whole school improvements under the direction of the Senior Leadership Team. </w:t>
      </w:r>
    </w:p>
    <w:p w:rsidR="00000000" w:rsidDel="00000000" w:rsidP="00000000" w:rsidRDefault="00000000" w:rsidRPr="00000000" w14:paraId="0000005A">
      <w:pPr>
        <w:pBdr>
          <w:top w:color="auto" w:space="0" w:sz="0" w:val="none"/>
          <w:bottom w:color="auto" w:space="0" w:sz="0" w:val="none"/>
          <w:right w:color="auto" w:space="0" w:sz="0" w:val="none"/>
          <w:between w:color="auto" w:space="0" w:sz="0" w:val="none"/>
        </w:pBdr>
        <w:rPr>
          <w:rFonts w:ascii="Calibri" w:cs="Calibri" w:eastAsia="Calibri" w:hAnsi="Calibri"/>
        </w:rPr>
      </w:pPr>
      <w:r w:rsidDel="00000000" w:rsidR="00000000" w:rsidRPr="00000000">
        <w:rPr>
          <w:rtl w:val="0"/>
        </w:rPr>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alibri" w:cs="Calibri" w:eastAsia="Calibri" w:hAnsi="Calibri"/>
        </w:rPr>
      </w:pPr>
      <w:r w:rsidDel="00000000" w:rsidR="00000000" w:rsidRPr="00000000">
        <w:rPr>
          <w:rFonts w:ascii="Calibri" w:cs="Calibri" w:eastAsia="Calibri" w:hAnsi="Calibri"/>
          <w:b w:val="1"/>
          <w:rtl w:val="0"/>
        </w:rPr>
        <w:t xml:space="preserve">Continuing Professional Development</w:t>
      </w:r>
      <w:r w:rsidDel="00000000" w:rsidR="00000000" w:rsidRPr="00000000">
        <w:rPr>
          <w:rFonts w:ascii="Calibri" w:cs="Calibri" w:eastAsia="Calibri" w:hAnsi="Calibri"/>
          <w:rtl w:val="0"/>
        </w:rPr>
        <w:t xml:space="preserve"> </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D">
      <w:pPr>
        <w:numPr>
          <w:ilvl w:val="0"/>
          <w:numId w:val="31"/>
        </w:numPr>
        <w:pBdr>
          <w:top w:color="auto" w:space="0" w:sz="0" w:val="none"/>
          <w:bottom w:color="auto" w:space="0" w:sz="0" w:val="none"/>
          <w:right w:color="auto" w:space="0" w:sz="0" w:val="none"/>
          <w:between w:color="auto" w:space="0" w:sz="0" w:val="none"/>
        </w:pBdr>
        <w:ind w:left="840" w:hanging="360"/>
        <w:rPr>
          <w:rFonts w:ascii="Calibri" w:cs="Calibri" w:eastAsia="Calibri" w:hAnsi="Calibri"/>
          <w:sz w:val="22"/>
          <w:szCs w:val="22"/>
        </w:rPr>
      </w:pPr>
      <w:r w:rsidDel="00000000" w:rsidR="00000000" w:rsidRPr="00000000">
        <w:rPr>
          <w:rFonts w:ascii="Calibri" w:cs="Calibri" w:eastAsia="Calibri" w:hAnsi="Calibri"/>
          <w:rtl w:val="0"/>
        </w:rPr>
        <w:t xml:space="preserve">Keep up-to-date with school policies and procedures; </w:t>
      </w:r>
    </w:p>
    <w:p w:rsidR="00000000" w:rsidDel="00000000" w:rsidP="00000000" w:rsidRDefault="00000000" w:rsidRPr="00000000" w14:paraId="0000005E">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F">
      <w:pPr>
        <w:numPr>
          <w:ilvl w:val="0"/>
          <w:numId w:val="19"/>
        </w:numPr>
        <w:pBdr>
          <w:top w:color="auto" w:space="0" w:sz="0" w:val="none"/>
          <w:bottom w:color="auto" w:space="0" w:sz="0" w:val="none"/>
          <w:right w:color="auto" w:space="0" w:sz="0" w:val="none"/>
          <w:between w:color="auto" w:space="0" w:sz="0" w:val="none"/>
        </w:pBdr>
        <w:ind w:left="840" w:hanging="360"/>
        <w:rPr>
          <w:rFonts w:ascii="Calibri" w:cs="Calibri" w:eastAsia="Calibri" w:hAnsi="Calibri"/>
          <w:sz w:val="22"/>
          <w:szCs w:val="22"/>
        </w:rPr>
      </w:pPr>
      <w:r w:rsidDel="00000000" w:rsidR="00000000" w:rsidRPr="00000000">
        <w:rPr>
          <w:rFonts w:ascii="Calibri" w:cs="Calibri" w:eastAsia="Calibri" w:hAnsi="Calibri"/>
          <w:rtl w:val="0"/>
        </w:rPr>
        <w:t xml:space="preserve">Attend relevant in-service training which is required by the role; </w:t>
      </w:r>
    </w:p>
    <w:p w:rsidR="00000000" w:rsidDel="00000000" w:rsidP="00000000" w:rsidRDefault="00000000" w:rsidRPr="00000000" w14:paraId="00000060">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1">
      <w:pPr>
        <w:numPr>
          <w:ilvl w:val="0"/>
          <w:numId w:val="57"/>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Share responsibility for ensuring that their own knowledge and understanding is relevant and up to date by reflecting on their own practice, liaising with school leaders (e.g.) as part of the annual appraisal cycle, and identifying relevant professional development to improve personal effectiveness;  </w:t>
      </w:r>
    </w:p>
    <w:p w:rsidR="00000000" w:rsidDel="00000000" w:rsidP="00000000" w:rsidRDefault="00000000" w:rsidRPr="00000000" w14:paraId="00000062">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3">
      <w:pPr>
        <w:numPr>
          <w:ilvl w:val="0"/>
          <w:numId w:val="29"/>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Take opportunities to acquire the appropriate skills, qualifications, and/or experience required for the teaching assistant role, with support from the school/employer; </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alibri" w:cs="Calibri" w:eastAsia="Calibri" w:hAnsi="Calibri"/>
          <w:b w:val="1"/>
        </w:rPr>
      </w:pPr>
      <w:r w:rsidDel="00000000" w:rsidR="00000000" w:rsidRPr="00000000">
        <w:rPr>
          <w:rFonts w:ascii="Calibri" w:cs="Calibri" w:eastAsia="Calibri" w:hAnsi="Calibri"/>
          <w:b w:val="1"/>
          <w:rtl w:val="0"/>
        </w:rPr>
        <w:t xml:space="preserve">Health, Safety and Wellbeing </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alibri" w:cs="Calibri" w:eastAsia="Calibri" w:hAnsi="Calibri"/>
        </w:rPr>
      </w:pPr>
      <w:r w:rsidDel="00000000" w:rsidR="00000000" w:rsidRPr="00000000">
        <w:rPr>
          <w:rtl w:val="0"/>
        </w:rPr>
      </w:r>
    </w:p>
    <w:p w:rsidR="00000000" w:rsidDel="00000000" w:rsidP="00000000" w:rsidRDefault="00000000" w:rsidRPr="00000000" w14:paraId="00000067">
      <w:pPr>
        <w:numPr>
          <w:ilvl w:val="0"/>
          <w:numId w:val="61"/>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Follow Health and Safety procedures at all times, particularly with regard to pupil safety and that of staff colleagues;  </w:t>
      </w:r>
    </w:p>
    <w:p w:rsidR="00000000" w:rsidDel="00000000" w:rsidP="00000000" w:rsidRDefault="00000000" w:rsidRPr="00000000" w14:paraId="00000068">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9">
      <w:pPr>
        <w:numPr>
          <w:ilvl w:val="0"/>
          <w:numId w:val="50"/>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Refer pupils to a school first aider or the Headteacher, ensuring that the class teacher is aware; </w:t>
      </w:r>
    </w:p>
    <w:p w:rsidR="00000000" w:rsidDel="00000000" w:rsidP="00000000" w:rsidRDefault="00000000" w:rsidRPr="00000000" w14:paraId="0000006A">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B">
      <w:pPr>
        <w:numPr>
          <w:ilvl w:val="0"/>
          <w:numId w:val="18"/>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Be aware of and maintain full understanding of procedures to follow in the event of an emergency; </w:t>
      </w:r>
    </w:p>
    <w:p w:rsidR="00000000" w:rsidDel="00000000" w:rsidP="00000000" w:rsidRDefault="00000000" w:rsidRPr="00000000" w14:paraId="0000006C">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D">
      <w:pPr>
        <w:numPr>
          <w:ilvl w:val="0"/>
          <w:numId w:val="42"/>
        </w:numPr>
        <w:pBdr>
          <w:top w:color="auto" w:space="0" w:sz="0" w:val="none"/>
          <w:bottom w:color="auto" w:space="0" w:sz="0" w:val="none"/>
          <w:right w:color="auto" w:space="0" w:sz="0" w:val="none"/>
          <w:between w:color="auto" w:space="0" w:sz="0" w:val="none"/>
        </w:pBdr>
        <w:ind w:left="820" w:hanging="360"/>
        <w:rPr>
          <w:rFonts w:ascii="Calibri" w:cs="Calibri" w:eastAsia="Calibri" w:hAnsi="Calibri"/>
          <w:sz w:val="22"/>
          <w:szCs w:val="22"/>
        </w:rPr>
      </w:pPr>
      <w:r w:rsidDel="00000000" w:rsidR="00000000" w:rsidRPr="00000000">
        <w:rPr>
          <w:rFonts w:ascii="Calibri" w:cs="Calibri" w:eastAsia="Calibri" w:hAnsi="Calibri"/>
          <w:rtl w:val="0"/>
        </w:rPr>
        <w:t xml:space="preserve">Keep up-to-date with and follow safeguarding procedures.</w:t>
      </w:r>
    </w:p>
    <w:p w:rsidR="00000000" w:rsidDel="00000000" w:rsidP="00000000" w:rsidRDefault="00000000" w:rsidRPr="00000000" w14:paraId="0000006E">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alibri" w:cs="Calibri" w:eastAsia="Calibri" w:hAnsi="Calibri"/>
        </w:rPr>
      </w:pPr>
      <w:r w:rsidDel="00000000" w:rsidR="00000000" w:rsidRPr="00000000">
        <w:rPr>
          <w:rFonts w:ascii="Calibri" w:cs="Calibri" w:eastAsia="Calibri" w:hAnsi="Calibri"/>
          <w:b w:val="1"/>
          <w:rtl w:val="0"/>
        </w:rPr>
        <w:t xml:space="preserve">SAFEGUARDING</w:t>
      </w:r>
      <w:r w:rsidDel="00000000" w:rsidR="00000000" w:rsidRPr="00000000">
        <w:rPr>
          <w:rFonts w:ascii="Calibri" w:cs="Calibri" w:eastAsia="Calibri" w:hAnsi="Calibri"/>
          <w:rtl w:val="0"/>
        </w:rPr>
        <w:t xml:space="preserve"> </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Forest Academy is committed to safeguarding and promoting the welfare of children and young persons at all times.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The post holder, under the guidance of the Headteacher, will be responsible for promoting and safeguarding the welfare of all children with whom he/she comes into contact, in accordance with the school’s safeguarding policies. The post holder is required to obtain a satisfactory Enhanced Disclosure from the Disclosure and Barring Service (DBS).</w:t>
      </w:r>
    </w:p>
    <w:p w:rsidR="00000000" w:rsidDel="00000000" w:rsidP="00000000" w:rsidRDefault="00000000" w:rsidRPr="00000000" w14:paraId="00000072">
      <w:pPr>
        <w:pBdr>
          <w:top w:color="auto" w:space="0" w:sz="0" w:val="none"/>
          <w:bottom w:color="auto" w:space="0" w:sz="0" w:val="none"/>
          <w:right w:color="auto" w:space="0" w:sz="0" w:val="none"/>
          <w:between w:color="auto" w:space="0" w:sz="0" w:val="none"/>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pStyle w:val="Heading1"/>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alibri" w:cs="Calibri" w:eastAsia="Calibri" w:hAnsi="Calibri"/>
        </w:rPr>
      </w:pPr>
      <w:r w:rsidDel="00000000" w:rsidR="00000000" w:rsidRPr="00000000">
        <w:rPr>
          <w:rFonts w:ascii="Calibri" w:cs="Calibri" w:eastAsia="Calibri" w:hAnsi="Calibri"/>
          <w:rtl w:val="0"/>
        </w:rPr>
        <w:t xml:space="preserve">General </w:t>
      </w:r>
    </w:p>
    <w:p w:rsidR="00000000" w:rsidDel="00000000" w:rsidP="00000000" w:rsidRDefault="00000000" w:rsidRPr="00000000" w14:paraId="00000075">
      <w:pPr>
        <w:pStyle w:val="Heading1"/>
        <w:pBdr>
          <w:top w:color="auto" w:space="0" w:sz="0" w:val="none"/>
          <w:left w:color="auto" w:space="0" w:sz="0" w:val="none"/>
          <w:bottom w:color="auto" w:space="0" w:sz="0" w:val="none"/>
          <w:right w:color="auto" w:space="0" w:sz="0" w:val="none"/>
          <w:between w:color="auto" w:space="0" w:sz="0" w:val="none"/>
        </w:pBdr>
        <w:shd w:fill="ffffff" w:val="clear"/>
        <w:ind w:left="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6">
      <w:pPr>
        <w:pStyle w:val="Heading1"/>
        <w:numPr>
          <w:ilvl w:val="0"/>
          <w:numId w:val="39"/>
        </w:numPr>
        <w:pBdr>
          <w:top w:color="auto" w:space="0" w:sz="0" w:val="none"/>
          <w:bottom w:color="auto" w:space="0" w:sz="0" w:val="none"/>
          <w:right w:color="auto" w:space="0" w:sz="0" w:val="none"/>
          <w:between w:color="auto" w:space="0" w:sz="0" w:val="none"/>
        </w:pBdr>
        <w:ind w:left="850.3937007874016" w:hanging="360.00000000000006"/>
        <w:rPr>
          <w:rFonts w:ascii="Calibri" w:cs="Calibri" w:eastAsia="Calibri" w:hAnsi="Calibri"/>
          <w:sz w:val="22"/>
          <w:szCs w:val="22"/>
        </w:rPr>
      </w:pPr>
      <w:r w:rsidDel="00000000" w:rsidR="00000000" w:rsidRPr="00000000">
        <w:rPr>
          <w:rFonts w:ascii="Calibri" w:cs="Calibri" w:eastAsia="Calibri" w:hAnsi="Calibri"/>
          <w:rtl w:val="0"/>
        </w:rPr>
        <w:t xml:space="preserve">Actively contribute to and promote the overall ethos and values of the School. </w:t>
      </w:r>
    </w:p>
    <w:p w:rsidR="00000000" w:rsidDel="00000000" w:rsidP="00000000" w:rsidRDefault="00000000" w:rsidRPr="00000000" w14:paraId="00000077">
      <w:pPr>
        <w:ind w:left="850.3937007874016" w:hanging="360.00000000000006"/>
        <w:rPr/>
      </w:pPr>
      <w:r w:rsidDel="00000000" w:rsidR="00000000" w:rsidRPr="00000000">
        <w:rPr>
          <w:rtl w:val="0"/>
        </w:rPr>
      </w:r>
    </w:p>
    <w:p w:rsidR="00000000" w:rsidDel="00000000" w:rsidP="00000000" w:rsidRDefault="00000000" w:rsidRPr="00000000" w14:paraId="00000078">
      <w:pPr>
        <w:pStyle w:val="Heading1"/>
        <w:numPr>
          <w:ilvl w:val="0"/>
          <w:numId w:val="13"/>
        </w:numPr>
        <w:pBdr>
          <w:top w:color="auto" w:space="0" w:sz="0" w:val="none"/>
          <w:bottom w:color="auto" w:space="0" w:sz="0" w:val="none"/>
          <w:right w:color="auto" w:space="0" w:sz="0" w:val="none"/>
          <w:between w:color="auto" w:space="0" w:sz="0" w:val="none"/>
        </w:pBdr>
        <w:ind w:left="850.3937007874016" w:hanging="360.00000000000006"/>
        <w:rPr>
          <w:rFonts w:ascii="Calibri" w:cs="Calibri" w:eastAsia="Calibri" w:hAnsi="Calibri"/>
          <w:sz w:val="22"/>
          <w:szCs w:val="22"/>
        </w:rPr>
      </w:pPr>
      <w:r w:rsidDel="00000000" w:rsidR="00000000" w:rsidRPr="00000000">
        <w:rPr>
          <w:rFonts w:ascii="Calibri" w:cs="Calibri" w:eastAsia="Calibri" w:hAnsi="Calibri"/>
          <w:rtl w:val="0"/>
        </w:rPr>
        <w:t xml:space="preserve">Participate in training and other learning activities and performance development as required. </w:t>
      </w:r>
    </w:p>
    <w:p w:rsidR="00000000" w:rsidDel="00000000" w:rsidP="00000000" w:rsidRDefault="00000000" w:rsidRPr="00000000" w14:paraId="00000079">
      <w:pPr>
        <w:pStyle w:val="Heading1"/>
        <w:pBdr>
          <w:top w:color="auto" w:space="0" w:sz="0" w:val="none"/>
          <w:left w:color="auto" w:space="0" w:sz="0" w:val="none"/>
          <w:bottom w:color="auto" w:space="0" w:sz="0" w:val="none"/>
          <w:right w:color="auto" w:space="0" w:sz="0" w:val="none"/>
          <w:between w:color="auto" w:space="0" w:sz="0" w:val="none"/>
        </w:pBdr>
        <w:shd w:fill="ffffff" w:val="clear"/>
        <w:ind w:left="850.3937007874016" w:hanging="360.00000000000006"/>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A">
      <w:pPr>
        <w:pStyle w:val="Heading1"/>
        <w:numPr>
          <w:ilvl w:val="0"/>
          <w:numId w:val="47"/>
        </w:numPr>
        <w:pBdr>
          <w:top w:color="auto" w:space="0" w:sz="0" w:val="none"/>
          <w:bottom w:color="auto" w:space="0" w:sz="0" w:val="none"/>
          <w:right w:color="auto" w:space="0" w:sz="0" w:val="none"/>
          <w:between w:color="auto" w:space="0" w:sz="0" w:val="none"/>
        </w:pBdr>
        <w:ind w:left="850.3937007874016" w:hanging="360.00000000000006"/>
        <w:rPr>
          <w:rFonts w:ascii="Calibri" w:cs="Calibri" w:eastAsia="Calibri" w:hAnsi="Calibri"/>
          <w:sz w:val="22"/>
          <w:szCs w:val="22"/>
        </w:rPr>
      </w:pPr>
      <w:r w:rsidDel="00000000" w:rsidR="00000000" w:rsidRPr="00000000">
        <w:rPr>
          <w:rFonts w:ascii="Calibri" w:cs="Calibri" w:eastAsia="Calibri" w:hAnsi="Calibri"/>
          <w:rtl w:val="0"/>
        </w:rPr>
        <w:t xml:space="preserve">Maintain consistent high standards of professional conduct, tact and diplomacy at all times in dealings with pupils, parents, staff colleagues, external agencies and any other visitors to the school. </w:t>
      </w:r>
    </w:p>
    <w:p w:rsidR="00000000" w:rsidDel="00000000" w:rsidP="00000000" w:rsidRDefault="00000000" w:rsidRPr="00000000" w14:paraId="0000007B">
      <w:pPr>
        <w:ind w:left="850.3937007874016" w:hanging="360.00000000000006"/>
        <w:rPr/>
      </w:pPr>
      <w:r w:rsidDel="00000000" w:rsidR="00000000" w:rsidRPr="00000000">
        <w:rPr>
          <w:rtl w:val="0"/>
        </w:rPr>
      </w:r>
    </w:p>
    <w:p w:rsidR="00000000" w:rsidDel="00000000" w:rsidP="00000000" w:rsidRDefault="00000000" w:rsidRPr="00000000" w14:paraId="0000007C">
      <w:pPr>
        <w:pStyle w:val="Heading1"/>
        <w:numPr>
          <w:ilvl w:val="0"/>
          <w:numId w:val="14"/>
        </w:numPr>
        <w:pBdr>
          <w:top w:color="auto" w:space="0" w:sz="0" w:val="none"/>
          <w:bottom w:color="auto" w:space="0" w:sz="0" w:val="none"/>
          <w:right w:color="auto" w:space="0" w:sz="0" w:val="none"/>
          <w:between w:color="auto" w:space="0" w:sz="0" w:val="none"/>
        </w:pBdr>
        <w:ind w:left="850.3937007874016" w:hanging="360.00000000000006"/>
        <w:rPr>
          <w:rFonts w:ascii="Calibri" w:cs="Calibri" w:eastAsia="Calibri" w:hAnsi="Calibri"/>
          <w:sz w:val="22"/>
          <w:szCs w:val="22"/>
        </w:rPr>
      </w:pPr>
      <w:r w:rsidDel="00000000" w:rsidR="00000000" w:rsidRPr="00000000">
        <w:rPr>
          <w:rFonts w:ascii="Calibri" w:cs="Calibri" w:eastAsia="Calibri" w:hAnsi="Calibri"/>
          <w:rtl w:val="0"/>
        </w:rPr>
        <w:t xml:space="preserve">Maintain absolute confidentiality and exercise discretion with regard to staff / pupil information and the school’s business at all times. </w:t>
      </w:r>
    </w:p>
    <w:p w:rsidR="00000000" w:rsidDel="00000000" w:rsidP="00000000" w:rsidRDefault="00000000" w:rsidRPr="00000000" w14:paraId="0000007D">
      <w:pPr>
        <w:pStyle w:val="Heading1"/>
        <w:pBdr>
          <w:top w:color="auto" w:space="0" w:sz="0" w:val="none"/>
          <w:left w:color="auto" w:space="0" w:sz="0" w:val="none"/>
          <w:bottom w:color="auto" w:space="0" w:sz="0" w:val="none"/>
          <w:right w:color="auto" w:space="0" w:sz="0" w:val="none"/>
          <w:between w:color="auto" w:space="0" w:sz="0" w:val="none"/>
        </w:pBdr>
        <w:shd w:fill="ffffff" w:val="clear"/>
        <w:ind w:left="850.3937007874016" w:hanging="360.00000000000006"/>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E">
      <w:pPr>
        <w:pStyle w:val="Heading1"/>
        <w:numPr>
          <w:ilvl w:val="0"/>
          <w:numId w:val="40"/>
        </w:numPr>
        <w:pBdr>
          <w:top w:color="auto" w:space="0" w:sz="0" w:val="none"/>
          <w:bottom w:color="auto" w:space="0" w:sz="0" w:val="none"/>
          <w:right w:color="auto" w:space="0" w:sz="0" w:val="none"/>
          <w:between w:color="auto" w:space="0" w:sz="0" w:val="none"/>
        </w:pBdr>
        <w:ind w:left="850.3937007874016" w:hanging="360.00000000000006"/>
        <w:rPr>
          <w:rFonts w:ascii="Calibri" w:cs="Calibri" w:eastAsia="Calibri" w:hAnsi="Calibri"/>
          <w:sz w:val="22"/>
          <w:szCs w:val="22"/>
        </w:rPr>
      </w:pPr>
      <w:r w:rsidDel="00000000" w:rsidR="00000000" w:rsidRPr="00000000">
        <w:rPr>
          <w:rFonts w:ascii="Calibri" w:cs="Calibri" w:eastAsia="Calibri" w:hAnsi="Calibri"/>
          <w:rtl w:val="0"/>
        </w:rPr>
        <w:t xml:space="preserve">Act as an ambassador for the School within the local community and beyond, ensuring that the ethos and values of the school are promoted and upheld at all times. </w:t>
      </w:r>
    </w:p>
    <w:p w:rsidR="00000000" w:rsidDel="00000000" w:rsidP="00000000" w:rsidRDefault="00000000" w:rsidRPr="00000000" w14:paraId="0000007F">
      <w:pPr>
        <w:ind w:left="850.3937007874016" w:hanging="360.00000000000006"/>
        <w:rPr/>
      </w:pPr>
      <w:r w:rsidDel="00000000" w:rsidR="00000000" w:rsidRPr="00000000">
        <w:rPr>
          <w:rtl w:val="0"/>
        </w:rPr>
      </w:r>
    </w:p>
    <w:p w:rsidR="00000000" w:rsidDel="00000000" w:rsidP="00000000" w:rsidRDefault="00000000" w:rsidRPr="00000000" w14:paraId="00000080">
      <w:pPr>
        <w:pStyle w:val="Heading1"/>
        <w:numPr>
          <w:ilvl w:val="0"/>
          <w:numId w:val="59"/>
        </w:numPr>
        <w:pBdr>
          <w:top w:color="auto" w:space="0" w:sz="0" w:val="none"/>
          <w:bottom w:color="auto" w:space="0" w:sz="0" w:val="none"/>
          <w:right w:color="auto" w:space="0" w:sz="0" w:val="none"/>
          <w:between w:color="auto" w:space="0" w:sz="0" w:val="none"/>
        </w:pBdr>
        <w:ind w:left="850.3937007874016" w:hanging="360.00000000000006"/>
        <w:rPr>
          <w:rFonts w:ascii="Calibri" w:cs="Calibri" w:eastAsia="Calibri" w:hAnsi="Calibri"/>
          <w:sz w:val="22"/>
          <w:szCs w:val="22"/>
        </w:rPr>
      </w:pPr>
      <w:bookmarkStart w:colFirst="0" w:colLast="0" w:name="_heading=h.4188cv6tgmwk" w:id="0"/>
      <w:bookmarkEnd w:id="0"/>
      <w:r w:rsidDel="00000000" w:rsidR="00000000" w:rsidRPr="00000000">
        <w:rPr>
          <w:rFonts w:ascii="Calibri" w:cs="Calibri" w:eastAsia="Calibri" w:hAnsi="Calibri"/>
          <w:rtl w:val="0"/>
        </w:rPr>
        <w:t xml:space="preserve">Undertake any other reasonable tasks and responsibilities as requested by the line manager or a member of the Senior Leadership Team which fall within the scope of the post. </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before="133" w:line="300" w:lineRule="auto"/>
        <w:ind w:left="850.3937007874016" w:right="358" w:hanging="360.00000000000006"/>
        <w:jc w:val="center"/>
        <w:rPr>
          <w:rFonts w:ascii="Calibri" w:cs="Calibri" w:eastAsia="Calibri" w:hAnsi="Calibri"/>
          <w:b w:val="1"/>
        </w:rPr>
      </w:pPr>
      <w:r w:rsidDel="00000000" w:rsidR="00000000" w:rsidRPr="00000000">
        <w:rPr>
          <w:rFonts w:ascii="Calibri" w:cs="Calibri" w:eastAsia="Calibri" w:hAnsi="Calibri"/>
          <w:b w:val="1"/>
          <w:rtl w:val="0"/>
        </w:rPr>
        <w:t xml:space="preserve">PERSON SPECIFICATION</w:t>
      </w:r>
      <w:r w:rsidDel="00000000" w:rsidR="00000000" w:rsidRPr="00000000">
        <w:rPr>
          <w:rtl w:val="0"/>
        </w:rPr>
      </w:r>
    </w:p>
    <w:p w:rsidR="00000000" w:rsidDel="00000000" w:rsidP="00000000" w:rsidRDefault="00000000" w:rsidRPr="00000000" w14:paraId="00000082">
      <w:pPr>
        <w:spacing w:before="133" w:line="300" w:lineRule="auto"/>
        <w:ind w:left="109" w:right="358" w:firstLine="0"/>
        <w:rPr>
          <w:rFonts w:ascii="Calibri" w:cs="Calibri" w:eastAsia="Calibri" w:hAnsi="Calibri"/>
        </w:rPr>
      </w:pPr>
      <w:r w:rsidDel="00000000" w:rsidR="00000000" w:rsidRPr="00000000">
        <w:rPr>
          <w:rtl w:val="0"/>
        </w:rPr>
      </w:r>
    </w:p>
    <w:tbl>
      <w:tblPr>
        <w:tblStyle w:val="Table1"/>
        <w:tblW w:w="1014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370"/>
        <w:gridCol w:w="4035"/>
        <w:gridCol w:w="3735"/>
        <w:tblGridChange w:id="0">
          <w:tblGrid>
            <w:gridCol w:w="2370"/>
            <w:gridCol w:w="4035"/>
            <w:gridCol w:w="3735"/>
          </w:tblGrid>
        </w:tblGridChange>
      </w:tblGrid>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line="300" w:lineRule="auto"/>
              <w:ind w:left="700" w:firstLine="0"/>
              <w:rPr>
                <w:sz w:val="20"/>
                <w:szCs w:val="20"/>
              </w:rPr>
            </w:pPr>
            <w:r w:rsidDel="00000000" w:rsidR="00000000" w:rsidRPr="00000000">
              <w:rPr>
                <w:b w:val="1"/>
                <w:sz w:val="20"/>
                <w:szCs w:val="20"/>
                <w:rtl w:val="0"/>
              </w:rPr>
              <w:t xml:space="preserve">CRITERIA</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line="300" w:lineRule="auto"/>
              <w:jc w:val="center"/>
              <w:rPr>
                <w:sz w:val="20"/>
                <w:szCs w:val="20"/>
              </w:rPr>
            </w:pPr>
            <w:r w:rsidDel="00000000" w:rsidR="00000000" w:rsidRPr="00000000">
              <w:rPr>
                <w:b w:val="1"/>
                <w:sz w:val="20"/>
                <w:szCs w:val="20"/>
                <w:rtl w:val="0"/>
              </w:rPr>
              <w:t xml:space="preserve">ESSENTIAL</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line="300" w:lineRule="auto"/>
              <w:jc w:val="center"/>
              <w:rPr>
                <w:sz w:val="20"/>
                <w:szCs w:val="20"/>
              </w:rPr>
            </w:pPr>
            <w:r w:rsidDel="00000000" w:rsidR="00000000" w:rsidRPr="00000000">
              <w:rPr>
                <w:b w:val="1"/>
                <w:sz w:val="20"/>
                <w:szCs w:val="20"/>
                <w:rtl w:val="0"/>
              </w:rPr>
              <w:t xml:space="preserve">DESIRABLE</w:t>
            </w:r>
            <w:r w:rsidDel="00000000" w:rsidR="00000000" w:rsidRPr="00000000">
              <w:rPr>
                <w:sz w:val="20"/>
                <w:szCs w:val="20"/>
                <w:rtl w:val="0"/>
              </w:rPr>
              <w:t xml:space="preserve"> </w:t>
            </w:r>
          </w:p>
        </w:tc>
      </w:tr>
      <w:tr>
        <w:trPr>
          <w:cantSplit w:val="0"/>
          <w:trHeight w:val="480" w:hRule="atLeast"/>
          <w:tblHeader w:val="0"/>
        </w:trPr>
        <w:tc>
          <w:tcPr>
            <w:gridSpan w:val="3"/>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line="300" w:lineRule="auto"/>
              <w:jc w:val="center"/>
              <w:rPr>
                <w:sz w:val="20"/>
                <w:szCs w:val="20"/>
              </w:rPr>
            </w:pPr>
            <w:r w:rsidDel="00000000" w:rsidR="00000000" w:rsidRPr="00000000">
              <w:rPr>
                <w:b w:val="1"/>
                <w:sz w:val="20"/>
                <w:szCs w:val="20"/>
                <w:rtl w:val="0"/>
              </w:rPr>
              <w:t xml:space="preserve">KNOWLEDGE</w:t>
            </w:r>
            <w:r w:rsidDel="00000000" w:rsidR="00000000" w:rsidRPr="00000000">
              <w:rPr>
                <w:sz w:val="20"/>
                <w:szCs w:val="20"/>
                <w:rtl w:val="0"/>
              </w:rPr>
              <w:t xml:space="preserve"> </w:t>
            </w:r>
          </w:p>
        </w:tc>
      </w:tr>
      <w:tr>
        <w:trPr>
          <w:cantSplit w:val="0"/>
          <w:trHeight w:val="23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line="300" w:lineRule="auto"/>
              <w:ind w:left="100" w:right="1060" w:firstLine="0"/>
              <w:rPr>
                <w:sz w:val="20"/>
                <w:szCs w:val="20"/>
              </w:rPr>
            </w:pPr>
            <w:r w:rsidDel="00000000" w:rsidR="00000000" w:rsidRPr="00000000">
              <w:rPr>
                <w:b w:val="1"/>
                <w:sz w:val="20"/>
                <w:szCs w:val="20"/>
                <w:rtl w:val="0"/>
              </w:rPr>
              <w:t xml:space="preserve">Technical or Specialist</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A">
            <w:pPr>
              <w:numPr>
                <w:ilvl w:val="0"/>
                <w:numId w:val="1"/>
              </w:numPr>
              <w:pBdr>
                <w:top w:color="auto" w:space="0" w:sz="0" w:val="none"/>
                <w:bottom w:color="auto" w:space="0" w:sz="0" w:val="none"/>
                <w:right w:color="auto" w:space="0" w:sz="0" w:val="none"/>
                <w:between w:color="auto" w:space="0" w:sz="0" w:val="none"/>
              </w:pBdr>
              <w:spacing w:line="300" w:lineRule="auto"/>
              <w:ind w:left="720" w:hanging="360"/>
              <w:rPr>
                <w:sz w:val="20"/>
                <w:szCs w:val="20"/>
                <w:u w:val="none"/>
              </w:rPr>
            </w:pPr>
            <w:r w:rsidDel="00000000" w:rsidR="00000000" w:rsidRPr="00000000">
              <w:rPr>
                <w:sz w:val="20"/>
                <w:szCs w:val="20"/>
                <w:rtl w:val="0"/>
              </w:rPr>
              <w:t xml:space="preserve">Experience of working with pupils </w:t>
            </w:r>
          </w:p>
          <w:p w:rsidR="00000000" w:rsidDel="00000000" w:rsidP="00000000" w:rsidRDefault="00000000" w:rsidRPr="00000000" w14:paraId="0000008B">
            <w:pPr>
              <w:numPr>
                <w:ilvl w:val="0"/>
                <w:numId w:val="1"/>
              </w:numPr>
              <w:pBdr>
                <w:top w:color="auto" w:space="0" w:sz="0" w:val="none"/>
                <w:bottom w:color="auto" w:space="0" w:sz="0" w:val="none"/>
                <w:right w:color="auto" w:space="0" w:sz="0" w:val="none"/>
                <w:between w:color="auto" w:space="0" w:sz="0" w:val="none"/>
              </w:pBdr>
              <w:spacing w:line="300" w:lineRule="auto"/>
              <w:ind w:left="720" w:hanging="360"/>
              <w:rPr>
                <w:sz w:val="20"/>
                <w:szCs w:val="20"/>
                <w:u w:val="none"/>
              </w:rPr>
            </w:pPr>
            <w:r w:rsidDel="00000000" w:rsidR="00000000" w:rsidRPr="00000000">
              <w:rPr>
                <w:sz w:val="20"/>
                <w:szCs w:val="20"/>
                <w:rtl w:val="0"/>
              </w:rPr>
              <w:t xml:space="preserve">Knowledge and use of a range of classroom equipment </w:t>
            </w:r>
          </w:p>
          <w:p w:rsidR="00000000" w:rsidDel="00000000" w:rsidP="00000000" w:rsidRDefault="00000000" w:rsidRPr="00000000" w14:paraId="0000008C">
            <w:pPr>
              <w:numPr>
                <w:ilvl w:val="0"/>
                <w:numId w:val="1"/>
              </w:numPr>
              <w:pBdr>
                <w:top w:color="auto" w:space="0" w:sz="0" w:val="none"/>
                <w:bottom w:color="auto" w:space="0" w:sz="0" w:val="none"/>
                <w:right w:color="auto" w:space="0" w:sz="0" w:val="none"/>
                <w:between w:color="auto" w:space="0" w:sz="0" w:val="none"/>
              </w:pBdr>
              <w:spacing w:line="300" w:lineRule="auto"/>
              <w:ind w:left="720" w:hanging="360"/>
              <w:rPr>
                <w:sz w:val="20"/>
                <w:szCs w:val="20"/>
                <w:u w:val="none"/>
              </w:rPr>
            </w:pPr>
            <w:r w:rsidDel="00000000" w:rsidR="00000000" w:rsidRPr="00000000">
              <w:rPr>
                <w:sz w:val="20"/>
                <w:szCs w:val="20"/>
                <w:rtl w:val="0"/>
              </w:rPr>
              <w:t xml:space="preserve">Basic knowledge of first aid </w:t>
            </w:r>
          </w:p>
          <w:p w:rsidR="00000000" w:rsidDel="00000000" w:rsidP="00000000" w:rsidRDefault="00000000" w:rsidRPr="00000000" w14:paraId="0000008D">
            <w:pPr>
              <w:numPr>
                <w:ilvl w:val="0"/>
                <w:numId w:val="1"/>
              </w:numPr>
              <w:pBdr>
                <w:top w:color="auto" w:space="0" w:sz="0" w:val="none"/>
                <w:bottom w:color="auto" w:space="0" w:sz="0" w:val="none"/>
                <w:right w:color="auto" w:space="0" w:sz="0" w:val="none"/>
                <w:between w:color="auto" w:space="0" w:sz="0" w:val="none"/>
              </w:pBdr>
              <w:spacing w:line="300" w:lineRule="auto"/>
              <w:ind w:left="720" w:hanging="360"/>
              <w:rPr>
                <w:sz w:val="20"/>
                <w:szCs w:val="20"/>
                <w:u w:val="none"/>
              </w:rPr>
            </w:pPr>
            <w:r w:rsidDel="00000000" w:rsidR="00000000" w:rsidRPr="00000000">
              <w:rPr>
                <w:sz w:val="20"/>
                <w:szCs w:val="20"/>
                <w:rtl w:val="0"/>
              </w:rPr>
              <w:t xml:space="preserve">Appropriate level of expertise, qualifications and/or experience in English and Maths </w:t>
            </w:r>
          </w:p>
          <w:p w:rsidR="00000000" w:rsidDel="00000000" w:rsidP="00000000" w:rsidRDefault="00000000" w:rsidRPr="00000000" w14:paraId="0000008E">
            <w:pPr>
              <w:numPr>
                <w:ilvl w:val="0"/>
                <w:numId w:val="1"/>
              </w:numPr>
              <w:pBdr>
                <w:top w:color="auto" w:space="0" w:sz="0" w:val="none"/>
                <w:bottom w:color="auto" w:space="0" w:sz="0" w:val="none"/>
                <w:right w:color="auto" w:space="0" w:sz="0" w:val="none"/>
                <w:between w:color="auto" w:space="0" w:sz="0" w:val="none"/>
              </w:pBdr>
              <w:spacing w:line="300" w:lineRule="auto"/>
              <w:ind w:left="720" w:hanging="360"/>
              <w:rPr>
                <w:sz w:val="20"/>
                <w:szCs w:val="20"/>
                <w:u w:val="none"/>
              </w:rPr>
            </w:pPr>
            <w:r w:rsidDel="00000000" w:rsidR="00000000" w:rsidRPr="00000000">
              <w:rPr>
                <w:sz w:val="20"/>
                <w:szCs w:val="20"/>
                <w:rtl w:val="0"/>
              </w:rPr>
              <w:t xml:space="preserve">Early Years learning support assistants must have a full and relevant level 3 Early Years qualification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F">
            <w:pPr>
              <w:numPr>
                <w:ilvl w:val="0"/>
                <w:numId w:val="1"/>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sz w:val="20"/>
                <w:szCs w:val="20"/>
                <w:rtl w:val="0"/>
              </w:rPr>
              <w:t xml:space="preserve">Broad awareness and understanding of medical conditions such as asthma, epilepsy etc. </w:t>
            </w:r>
          </w:p>
          <w:p w:rsidR="00000000" w:rsidDel="00000000" w:rsidP="00000000" w:rsidRDefault="00000000" w:rsidRPr="00000000" w14:paraId="00000090">
            <w:pPr>
              <w:numPr>
                <w:ilvl w:val="0"/>
                <w:numId w:val="1"/>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sz w:val="20"/>
                <w:szCs w:val="20"/>
                <w:rtl w:val="0"/>
              </w:rPr>
              <w:t xml:space="preserve">Awareness of health and safety procedures </w:t>
            </w:r>
          </w:p>
          <w:p w:rsidR="00000000" w:rsidDel="00000000" w:rsidP="00000000" w:rsidRDefault="00000000" w:rsidRPr="00000000" w14:paraId="00000091">
            <w:pPr>
              <w:numPr>
                <w:ilvl w:val="0"/>
                <w:numId w:val="1"/>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sz w:val="20"/>
                <w:szCs w:val="20"/>
                <w:rtl w:val="0"/>
              </w:rPr>
              <w:t xml:space="preserve">Experience of one to one support, where appropriate </w:t>
            </w:r>
          </w:p>
        </w:tc>
      </w:tr>
      <w:tr>
        <w:trPr>
          <w:cantSplit w:val="0"/>
          <w:trHeight w:val="117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line="300" w:lineRule="auto"/>
              <w:ind w:left="100" w:right="1060" w:firstLine="0"/>
              <w:rPr>
                <w:sz w:val="20"/>
                <w:szCs w:val="20"/>
              </w:rPr>
            </w:pPr>
            <w:r w:rsidDel="00000000" w:rsidR="00000000" w:rsidRPr="00000000">
              <w:rPr>
                <w:b w:val="1"/>
                <w:sz w:val="20"/>
                <w:szCs w:val="20"/>
                <w:rtl w:val="0"/>
              </w:rPr>
              <w:t xml:space="preserve">Literacy and Numeracy</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3">
            <w:pPr>
              <w:numPr>
                <w:ilvl w:val="0"/>
                <w:numId w:val="5"/>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sz w:val="20"/>
                <w:szCs w:val="20"/>
                <w:rtl w:val="0"/>
              </w:rPr>
              <w:t xml:space="preserve">Ability to read and understand instructions </w:t>
            </w:r>
          </w:p>
          <w:p w:rsidR="00000000" w:rsidDel="00000000" w:rsidP="00000000" w:rsidRDefault="00000000" w:rsidRPr="00000000" w14:paraId="00000094">
            <w:pPr>
              <w:numPr>
                <w:ilvl w:val="0"/>
                <w:numId w:val="5"/>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sz w:val="20"/>
                <w:szCs w:val="20"/>
                <w:rtl w:val="0"/>
              </w:rPr>
              <w:t xml:space="preserve">Ability to complete reports such as incident report forms, behaviour sheets, planning feedback etc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line="3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70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line="300" w:lineRule="auto"/>
              <w:ind w:left="100" w:firstLine="0"/>
              <w:rPr>
                <w:sz w:val="20"/>
                <w:szCs w:val="20"/>
              </w:rPr>
            </w:pPr>
            <w:r w:rsidDel="00000000" w:rsidR="00000000" w:rsidRPr="00000000">
              <w:rPr>
                <w:b w:val="1"/>
                <w:sz w:val="20"/>
                <w:szCs w:val="20"/>
                <w:rtl w:val="0"/>
              </w:rPr>
              <w:t xml:space="preserve">Organisational</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7">
            <w:pPr>
              <w:numPr>
                <w:ilvl w:val="0"/>
                <w:numId w:val="9"/>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sz w:val="20"/>
                <w:szCs w:val="20"/>
                <w:rtl w:val="0"/>
              </w:rPr>
              <w:t xml:space="preserve">Knowledge of school policies and procedures </w:t>
            </w:r>
          </w:p>
          <w:p w:rsidR="00000000" w:rsidDel="00000000" w:rsidP="00000000" w:rsidRDefault="00000000" w:rsidRPr="00000000" w14:paraId="00000098">
            <w:pPr>
              <w:numPr>
                <w:ilvl w:val="0"/>
                <w:numId w:val="9"/>
              </w:numPr>
              <w:pBdr>
                <w:top w:color="auto" w:space="0" w:sz="0" w:val="none"/>
                <w:bottom w:color="auto" w:space="0" w:sz="0" w:val="none"/>
                <w:right w:color="auto" w:space="0" w:sz="0" w:val="none"/>
                <w:between w:color="auto" w:space="0" w:sz="0" w:val="none"/>
              </w:pBdr>
              <w:spacing w:line="300" w:lineRule="auto"/>
              <w:ind w:left="840" w:hanging="360"/>
              <w:rPr>
                <w:rFonts w:ascii="Arial" w:cs="Arial" w:eastAsia="Arial" w:hAnsi="Arial"/>
                <w:sz w:val="20"/>
                <w:szCs w:val="20"/>
              </w:rPr>
            </w:pPr>
            <w:r w:rsidDel="00000000" w:rsidR="00000000" w:rsidRPr="00000000">
              <w:rPr>
                <w:sz w:val="20"/>
                <w:szCs w:val="20"/>
                <w:rtl w:val="0"/>
              </w:rPr>
              <w:t xml:space="preserve">Good time management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9">
            <w:pPr>
              <w:numPr>
                <w:ilvl w:val="0"/>
                <w:numId w:val="55"/>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sz w:val="20"/>
                <w:szCs w:val="20"/>
                <w:rtl w:val="0"/>
              </w:rPr>
              <w:t xml:space="preserve">Good knowledge and understanding of the school’s structure </w:t>
            </w:r>
          </w:p>
        </w:tc>
      </w:tr>
      <w:tr>
        <w:trPr>
          <w:cantSplit w:val="0"/>
          <w:trHeight w:val="480"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line="300" w:lineRule="auto"/>
              <w:jc w:val="center"/>
              <w:rPr>
                <w:sz w:val="20"/>
                <w:szCs w:val="20"/>
              </w:rPr>
            </w:pPr>
            <w:r w:rsidDel="00000000" w:rsidR="00000000" w:rsidRPr="00000000">
              <w:rPr>
                <w:b w:val="1"/>
                <w:sz w:val="20"/>
                <w:szCs w:val="20"/>
                <w:rtl w:val="0"/>
              </w:rPr>
              <w:t xml:space="preserve">MENTAL SKILLS</w:t>
            </w:r>
            <w:r w:rsidDel="00000000" w:rsidR="00000000" w:rsidRPr="00000000">
              <w:rPr>
                <w:sz w:val="20"/>
                <w:szCs w:val="20"/>
                <w:rtl w:val="0"/>
              </w:rPr>
              <w:t xml:space="preserve"> </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line="300" w:lineRule="auto"/>
              <w:ind w:left="100" w:firstLine="0"/>
              <w:rPr>
                <w:sz w:val="20"/>
                <w:szCs w:val="20"/>
              </w:rPr>
            </w:pPr>
            <w:r w:rsidDel="00000000" w:rsidR="00000000" w:rsidRPr="00000000">
              <w:rPr>
                <w:b w:val="1"/>
                <w:sz w:val="20"/>
                <w:szCs w:val="20"/>
                <w:rtl w:val="0"/>
              </w:rPr>
              <w:t xml:space="preserve">Research</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E">
            <w:pPr>
              <w:numPr>
                <w:ilvl w:val="0"/>
                <w:numId w:val="48"/>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color w:val="202020"/>
                <w:sz w:val="20"/>
                <w:szCs w:val="20"/>
                <w:rtl w:val="0"/>
              </w:rPr>
              <w:t xml:space="preserve">Assist</w:t>
            </w:r>
            <w:r w:rsidDel="00000000" w:rsidR="00000000" w:rsidRPr="00000000">
              <w:rPr>
                <w:rFonts w:ascii="Calibri" w:cs="Calibri" w:eastAsia="Calibri" w:hAnsi="Calibri"/>
                <w:color w:val="202020"/>
                <w:sz w:val="20"/>
                <w:szCs w:val="20"/>
                <w:rtl w:val="0"/>
              </w:rPr>
              <w:tab/>
            </w:r>
            <w:r w:rsidDel="00000000" w:rsidR="00000000" w:rsidRPr="00000000">
              <w:rPr>
                <w:color w:val="202020"/>
                <w:sz w:val="20"/>
                <w:szCs w:val="20"/>
                <w:rtl w:val="0"/>
              </w:rPr>
              <w:t xml:space="preserve">teacher</w:t>
            </w:r>
            <w:r w:rsidDel="00000000" w:rsidR="00000000" w:rsidRPr="00000000">
              <w:rPr>
                <w:rFonts w:ascii="Calibri" w:cs="Calibri" w:eastAsia="Calibri" w:hAnsi="Calibri"/>
                <w:color w:val="202020"/>
                <w:sz w:val="20"/>
                <w:szCs w:val="20"/>
                <w:rtl w:val="0"/>
              </w:rPr>
              <w:tab/>
            </w:r>
            <w:r w:rsidDel="00000000" w:rsidR="00000000" w:rsidRPr="00000000">
              <w:rPr>
                <w:color w:val="202020"/>
                <w:sz w:val="20"/>
                <w:szCs w:val="20"/>
                <w:rtl w:val="0"/>
              </w:rPr>
              <w:t xml:space="preserve">with</w:t>
            </w:r>
            <w:r w:rsidDel="00000000" w:rsidR="00000000" w:rsidRPr="00000000">
              <w:rPr>
                <w:rFonts w:ascii="Calibri" w:cs="Calibri" w:eastAsia="Calibri" w:hAnsi="Calibri"/>
                <w:color w:val="202020"/>
                <w:sz w:val="20"/>
                <w:szCs w:val="20"/>
                <w:rtl w:val="0"/>
              </w:rPr>
              <w:t xml:space="preserve"> </w:t>
            </w:r>
            <w:r w:rsidDel="00000000" w:rsidR="00000000" w:rsidRPr="00000000">
              <w:rPr>
                <w:color w:val="202020"/>
                <w:sz w:val="20"/>
                <w:szCs w:val="20"/>
                <w:rtl w:val="0"/>
              </w:rPr>
              <w:t xml:space="preserve">information gathering and resources as appropriate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pacing w:line="3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line="300" w:lineRule="auto"/>
              <w:ind w:left="100" w:firstLine="0"/>
              <w:rPr>
                <w:sz w:val="20"/>
                <w:szCs w:val="20"/>
              </w:rPr>
            </w:pPr>
            <w:r w:rsidDel="00000000" w:rsidR="00000000" w:rsidRPr="00000000">
              <w:rPr>
                <w:b w:val="1"/>
                <w:sz w:val="20"/>
                <w:szCs w:val="20"/>
                <w:rtl w:val="0"/>
              </w:rPr>
              <w:t xml:space="preserve">Problem Solving</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1">
            <w:pPr>
              <w:numPr>
                <w:ilvl w:val="0"/>
                <w:numId w:val="22"/>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color w:val="202020"/>
                <w:sz w:val="20"/>
                <w:szCs w:val="20"/>
                <w:rtl w:val="0"/>
              </w:rPr>
              <w:t xml:space="preserve">Ability to recognise and resolve or report problems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line="3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line="300" w:lineRule="auto"/>
              <w:ind w:left="100" w:firstLine="0"/>
              <w:rPr>
                <w:sz w:val="20"/>
                <w:szCs w:val="20"/>
              </w:rPr>
            </w:pPr>
            <w:r w:rsidDel="00000000" w:rsidR="00000000" w:rsidRPr="00000000">
              <w:rPr>
                <w:b w:val="1"/>
                <w:sz w:val="20"/>
                <w:szCs w:val="20"/>
                <w:rtl w:val="0"/>
              </w:rPr>
              <w:t xml:space="preserve">Creative Thinking</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4">
            <w:pPr>
              <w:numPr>
                <w:ilvl w:val="0"/>
                <w:numId w:val="15"/>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color w:val="202020"/>
                <w:sz w:val="20"/>
                <w:szCs w:val="20"/>
                <w:rtl w:val="0"/>
              </w:rPr>
              <w:t xml:space="preserve">Assist teacher in creating a positive learning environment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line="3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480"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line="300" w:lineRule="auto"/>
              <w:jc w:val="center"/>
              <w:rPr>
                <w:sz w:val="20"/>
                <w:szCs w:val="20"/>
              </w:rPr>
            </w:pPr>
            <w:r w:rsidDel="00000000" w:rsidR="00000000" w:rsidRPr="00000000">
              <w:rPr>
                <w:b w:val="1"/>
                <w:sz w:val="20"/>
                <w:szCs w:val="20"/>
                <w:rtl w:val="0"/>
              </w:rPr>
              <w:t xml:space="preserve">INTERPERSONAL AND COMMUNICATION</w:t>
            </w:r>
            <w:r w:rsidDel="00000000" w:rsidR="00000000" w:rsidRPr="00000000">
              <w:rPr>
                <w:sz w:val="20"/>
                <w:szCs w:val="20"/>
                <w:rtl w:val="0"/>
              </w:rPr>
              <w:t xml:space="preserve"> </w:t>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line="300" w:lineRule="auto"/>
              <w:ind w:left="100" w:firstLine="0"/>
              <w:rPr>
                <w:sz w:val="20"/>
                <w:szCs w:val="20"/>
              </w:rPr>
            </w:pPr>
            <w:r w:rsidDel="00000000" w:rsidR="00000000" w:rsidRPr="00000000">
              <w:rPr>
                <w:b w:val="1"/>
                <w:sz w:val="20"/>
                <w:szCs w:val="20"/>
                <w:rtl w:val="0"/>
              </w:rPr>
              <w:t xml:space="preserve">Written and Verbal</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A">
            <w:pPr>
              <w:numPr>
                <w:ilvl w:val="0"/>
                <w:numId w:val="34"/>
              </w:numPr>
              <w:pBdr>
                <w:top w:color="auto" w:space="0" w:sz="0" w:val="none"/>
                <w:bottom w:color="auto" w:space="0" w:sz="0" w:val="none"/>
                <w:right w:color="auto" w:space="0" w:sz="0" w:val="none"/>
                <w:between w:color="auto" w:space="0" w:sz="0" w:val="none"/>
              </w:pBdr>
              <w:spacing w:line="300" w:lineRule="auto"/>
              <w:ind w:left="840" w:hanging="360"/>
              <w:rPr>
                <w:rFonts w:ascii="Arial" w:cs="Arial" w:eastAsia="Arial" w:hAnsi="Arial"/>
                <w:sz w:val="20"/>
                <w:szCs w:val="20"/>
              </w:rPr>
            </w:pPr>
            <w:r w:rsidDel="00000000" w:rsidR="00000000" w:rsidRPr="00000000">
              <w:rPr>
                <w:color w:val="202020"/>
                <w:sz w:val="20"/>
                <w:szCs w:val="20"/>
                <w:rtl w:val="0"/>
              </w:rPr>
              <w:t xml:space="preserve">Ability to communicate clearly </w:t>
            </w:r>
          </w:p>
          <w:p w:rsidR="00000000" w:rsidDel="00000000" w:rsidP="00000000" w:rsidRDefault="00000000" w:rsidRPr="00000000" w14:paraId="000000AB">
            <w:pPr>
              <w:numPr>
                <w:ilvl w:val="0"/>
                <w:numId w:val="34"/>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color w:val="202020"/>
                <w:sz w:val="20"/>
                <w:szCs w:val="20"/>
                <w:rtl w:val="0"/>
              </w:rPr>
              <w:t xml:space="preserve">Ability to encourage participation and give feedback to pupils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line="3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line="300" w:lineRule="auto"/>
              <w:ind w:left="100" w:firstLine="0"/>
              <w:rPr>
                <w:sz w:val="20"/>
                <w:szCs w:val="20"/>
              </w:rPr>
            </w:pPr>
            <w:r w:rsidDel="00000000" w:rsidR="00000000" w:rsidRPr="00000000">
              <w:rPr>
                <w:b w:val="1"/>
                <w:sz w:val="20"/>
                <w:szCs w:val="20"/>
                <w:rtl w:val="0"/>
              </w:rPr>
              <w:t xml:space="preserve">Caring Skills</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E">
            <w:pPr>
              <w:numPr>
                <w:ilvl w:val="0"/>
                <w:numId w:val="11"/>
              </w:numPr>
              <w:pBdr>
                <w:top w:color="auto" w:space="0" w:sz="0" w:val="none"/>
                <w:bottom w:color="auto" w:space="0" w:sz="0" w:val="none"/>
                <w:right w:color="auto" w:space="0" w:sz="0" w:val="none"/>
                <w:between w:color="auto" w:space="0" w:sz="0" w:val="none"/>
              </w:pBdr>
              <w:spacing w:line="300" w:lineRule="auto"/>
              <w:ind w:left="840" w:hanging="360"/>
              <w:rPr>
                <w:rFonts w:ascii="Arial" w:cs="Arial" w:eastAsia="Arial" w:hAnsi="Arial"/>
                <w:sz w:val="20"/>
                <w:szCs w:val="20"/>
              </w:rPr>
            </w:pPr>
            <w:r w:rsidDel="00000000" w:rsidR="00000000" w:rsidRPr="00000000">
              <w:rPr>
                <w:color w:val="202020"/>
                <w:sz w:val="20"/>
                <w:szCs w:val="20"/>
                <w:rtl w:val="0"/>
              </w:rPr>
              <w:t xml:space="preserve">Sensitivity to pupils’ needs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pacing w:line="30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cantSplit w:val="0"/>
          <w:trHeight w:val="25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pacing w:line="300" w:lineRule="auto"/>
              <w:ind w:left="100" w:firstLine="0"/>
              <w:rPr>
                <w:sz w:val="20"/>
                <w:szCs w:val="20"/>
              </w:rPr>
            </w:pPr>
            <w:r w:rsidDel="00000000" w:rsidR="00000000" w:rsidRPr="00000000">
              <w:rPr>
                <w:b w:val="1"/>
                <w:sz w:val="20"/>
                <w:szCs w:val="20"/>
                <w:rtl w:val="0"/>
              </w:rPr>
              <w:t xml:space="preserve">Advising / Guiding</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1">
            <w:pPr>
              <w:numPr>
                <w:ilvl w:val="0"/>
                <w:numId w:val="36"/>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color w:val="202020"/>
                <w:sz w:val="20"/>
                <w:szCs w:val="20"/>
                <w:rtl w:val="0"/>
              </w:rPr>
              <w:t xml:space="preserve">Advising and guiding pupils on the best way to handle situations, under the teacher’s direction </w:t>
            </w:r>
          </w:p>
          <w:p w:rsidR="00000000" w:rsidDel="00000000" w:rsidP="00000000" w:rsidRDefault="00000000" w:rsidRPr="00000000" w14:paraId="000000B2">
            <w:pPr>
              <w:numPr>
                <w:ilvl w:val="0"/>
                <w:numId w:val="36"/>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color w:val="202020"/>
                <w:sz w:val="20"/>
                <w:szCs w:val="20"/>
                <w:rtl w:val="0"/>
              </w:rPr>
              <w:t xml:space="preserve">Encouraging pupils to participate in or complete tasks </w:t>
            </w:r>
          </w:p>
          <w:p w:rsidR="00000000" w:rsidDel="00000000" w:rsidP="00000000" w:rsidRDefault="00000000" w:rsidRPr="00000000" w14:paraId="000000B3">
            <w:pPr>
              <w:numPr>
                <w:ilvl w:val="0"/>
                <w:numId w:val="36"/>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color w:val="202020"/>
                <w:sz w:val="20"/>
                <w:szCs w:val="20"/>
                <w:rtl w:val="0"/>
              </w:rPr>
              <w:t xml:space="preserve">Providing basic advice</w:t>
            </w:r>
            <w:r w:rsidDel="00000000" w:rsidR="00000000" w:rsidRPr="00000000">
              <w:rPr>
                <w:rFonts w:ascii="Calibri" w:cs="Calibri" w:eastAsia="Calibri" w:hAnsi="Calibri"/>
                <w:color w:val="202020"/>
                <w:sz w:val="20"/>
                <w:szCs w:val="20"/>
                <w:rtl w:val="0"/>
              </w:rPr>
              <w:tab/>
            </w:r>
            <w:r w:rsidDel="00000000" w:rsidR="00000000" w:rsidRPr="00000000">
              <w:rPr>
                <w:color w:val="202020"/>
                <w:sz w:val="20"/>
                <w:szCs w:val="20"/>
                <w:rtl w:val="0"/>
              </w:rPr>
              <w:t xml:space="preserve">to other learning support assistants </w:t>
            </w:r>
          </w:p>
          <w:p w:rsidR="00000000" w:rsidDel="00000000" w:rsidP="00000000" w:rsidRDefault="00000000" w:rsidRPr="00000000" w14:paraId="000000B4">
            <w:pPr>
              <w:numPr>
                <w:ilvl w:val="0"/>
                <w:numId w:val="36"/>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color w:val="202020"/>
                <w:sz w:val="20"/>
                <w:szCs w:val="20"/>
                <w:rtl w:val="0"/>
              </w:rPr>
              <w:t xml:space="preserve">Ability to conciliate between pupils in relationship/friendship disputes </w:t>
            </w:r>
          </w:p>
          <w:p w:rsidR="00000000" w:rsidDel="00000000" w:rsidP="00000000" w:rsidRDefault="00000000" w:rsidRPr="00000000" w14:paraId="000000B5">
            <w:pPr>
              <w:numPr>
                <w:ilvl w:val="0"/>
                <w:numId w:val="36"/>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color w:val="202020"/>
                <w:sz w:val="20"/>
                <w:szCs w:val="20"/>
                <w:rtl w:val="0"/>
              </w:rPr>
              <w:t xml:space="preserve">Assist with the induction of new learning support assistants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line="3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480"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line="300" w:lineRule="auto"/>
              <w:jc w:val="center"/>
              <w:rPr>
                <w:sz w:val="20"/>
                <w:szCs w:val="20"/>
              </w:rPr>
            </w:pPr>
            <w:r w:rsidDel="00000000" w:rsidR="00000000" w:rsidRPr="00000000">
              <w:rPr>
                <w:b w:val="1"/>
                <w:sz w:val="20"/>
                <w:szCs w:val="20"/>
                <w:rtl w:val="0"/>
              </w:rPr>
              <w:t xml:space="preserve">PHYSICAL</w:t>
            </w:r>
            <w:r w:rsidDel="00000000" w:rsidR="00000000" w:rsidRPr="00000000">
              <w:rPr>
                <w:sz w:val="20"/>
                <w:szCs w:val="20"/>
                <w:rtl w:val="0"/>
              </w:rPr>
              <w:t xml:space="preserve"> </w:t>
            </w:r>
          </w:p>
        </w:tc>
      </w:tr>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line="300" w:lineRule="auto"/>
              <w:ind w:left="100" w:firstLine="0"/>
              <w:rPr>
                <w:sz w:val="20"/>
                <w:szCs w:val="20"/>
              </w:rPr>
            </w:pPr>
            <w:r w:rsidDel="00000000" w:rsidR="00000000" w:rsidRPr="00000000">
              <w:rPr>
                <w:b w:val="1"/>
                <w:sz w:val="20"/>
                <w:szCs w:val="20"/>
                <w:rtl w:val="0"/>
              </w:rPr>
              <w:t xml:space="preserve">Keyboard</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B">
            <w:pPr>
              <w:numPr>
                <w:ilvl w:val="0"/>
                <w:numId w:val="51"/>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color w:val="202020"/>
                <w:sz w:val="20"/>
                <w:szCs w:val="20"/>
                <w:rtl w:val="0"/>
              </w:rPr>
              <w:t xml:space="preserve">Ability to use ICT to advance pupils’ learning and ability to use ICT tools for own benefit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line="3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line="300" w:lineRule="auto"/>
              <w:ind w:left="100" w:firstLine="0"/>
              <w:rPr>
                <w:sz w:val="20"/>
                <w:szCs w:val="20"/>
              </w:rPr>
            </w:pPr>
            <w:r w:rsidDel="00000000" w:rsidR="00000000" w:rsidRPr="00000000">
              <w:rPr>
                <w:b w:val="1"/>
                <w:sz w:val="20"/>
                <w:szCs w:val="20"/>
                <w:rtl w:val="0"/>
              </w:rPr>
              <w:t xml:space="preserve">Manual Skills</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E">
            <w:pPr>
              <w:numPr>
                <w:ilvl w:val="0"/>
                <w:numId w:val="43"/>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color w:val="202020"/>
                <w:sz w:val="20"/>
                <w:szCs w:val="20"/>
                <w:rtl w:val="0"/>
              </w:rPr>
              <w:t xml:space="preserve">Use of craft knives, glue guns etc. when displaying work or assisting pupils in practical lessons </w:t>
            </w:r>
          </w:p>
          <w:p w:rsidR="00000000" w:rsidDel="00000000" w:rsidP="00000000" w:rsidRDefault="00000000" w:rsidRPr="00000000" w14:paraId="000000BF">
            <w:pPr>
              <w:numPr>
                <w:ilvl w:val="0"/>
                <w:numId w:val="43"/>
              </w:numPr>
              <w:pBdr>
                <w:top w:color="auto" w:space="0" w:sz="0" w:val="none"/>
                <w:bottom w:color="auto" w:space="0" w:sz="0" w:val="none"/>
                <w:right w:color="auto" w:space="0" w:sz="0" w:val="none"/>
                <w:between w:color="auto" w:space="0" w:sz="0" w:val="none"/>
              </w:pBdr>
              <w:spacing w:line="300" w:lineRule="auto"/>
              <w:ind w:left="820" w:hanging="360"/>
              <w:rPr>
                <w:color w:val="202020"/>
                <w:sz w:val="20"/>
                <w:szCs w:val="20"/>
                <w:u w:val="none"/>
              </w:rPr>
            </w:pPr>
            <w:r w:rsidDel="00000000" w:rsidR="00000000" w:rsidRPr="00000000">
              <w:rPr>
                <w:color w:val="202020"/>
                <w:sz w:val="20"/>
                <w:szCs w:val="20"/>
                <w:highlight w:val="white"/>
                <w:rtl w:val="0"/>
              </w:rPr>
              <w:t xml:space="preserve">Help pupils to use tools and equipment as required to support learning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line="3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line="300" w:lineRule="auto"/>
              <w:ind w:left="100" w:firstLine="0"/>
              <w:rPr>
                <w:b w:val="1"/>
                <w:sz w:val="20"/>
                <w:szCs w:val="20"/>
              </w:rPr>
            </w:pPr>
            <w:r w:rsidDel="00000000" w:rsidR="00000000" w:rsidRPr="00000000">
              <w:rPr>
                <w:b w:val="1"/>
                <w:sz w:val="20"/>
                <w:szCs w:val="20"/>
                <w:rtl w:val="0"/>
              </w:rPr>
              <w:t xml:space="preserve">Level of Autonomy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2">
            <w:pPr>
              <w:numPr>
                <w:ilvl w:val="0"/>
                <w:numId w:val="35"/>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color w:val="202020"/>
                <w:sz w:val="20"/>
                <w:szCs w:val="20"/>
                <w:rtl w:val="0"/>
              </w:rPr>
              <w:t xml:space="preserve">Work is covered by set policies and procedures </w:t>
            </w:r>
          </w:p>
          <w:p w:rsidR="00000000" w:rsidDel="00000000" w:rsidP="00000000" w:rsidRDefault="00000000" w:rsidRPr="00000000" w14:paraId="000000C3">
            <w:pPr>
              <w:numPr>
                <w:ilvl w:val="0"/>
                <w:numId w:val="35"/>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color w:val="202020"/>
                <w:sz w:val="20"/>
                <w:szCs w:val="20"/>
                <w:rtl w:val="0"/>
              </w:rPr>
              <w:t xml:space="preserve">Able to work with small groups of pupils when carrying out specific tasks or on field trips etc. </w:t>
            </w:r>
          </w:p>
          <w:p w:rsidR="00000000" w:rsidDel="00000000" w:rsidP="00000000" w:rsidRDefault="00000000" w:rsidRPr="00000000" w14:paraId="000000C4">
            <w:pPr>
              <w:numPr>
                <w:ilvl w:val="0"/>
                <w:numId w:val="35"/>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color w:val="202020"/>
                <w:sz w:val="20"/>
                <w:szCs w:val="20"/>
                <w:rtl w:val="0"/>
              </w:rPr>
              <w:t xml:space="preserve">Able to supervise larger numbers of pupils when on duty break / lunchtime </w:t>
            </w:r>
          </w:p>
          <w:p w:rsidR="00000000" w:rsidDel="00000000" w:rsidP="00000000" w:rsidRDefault="00000000" w:rsidRPr="00000000" w14:paraId="000000C5">
            <w:pPr>
              <w:numPr>
                <w:ilvl w:val="0"/>
                <w:numId w:val="35"/>
              </w:numPr>
              <w:pBdr>
                <w:top w:color="auto" w:space="0" w:sz="0" w:val="none"/>
                <w:bottom w:color="auto" w:space="0" w:sz="0" w:val="none"/>
                <w:right w:color="auto" w:space="0" w:sz="0" w:val="none"/>
                <w:between w:color="auto" w:space="0" w:sz="0" w:val="none"/>
              </w:pBdr>
              <w:spacing w:line="300" w:lineRule="auto"/>
              <w:ind w:left="820" w:hanging="360"/>
              <w:rPr>
                <w:rFonts w:ascii="Arial" w:cs="Arial" w:eastAsia="Arial" w:hAnsi="Arial"/>
                <w:sz w:val="20"/>
                <w:szCs w:val="20"/>
              </w:rPr>
            </w:pPr>
            <w:r w:rsidDel="00000000" w:rsidR="00000000" w:rsidRPr="00000000">
              <w:rPr>
                <w:color w:val="202020"/>
                <w:sz w:val="20"/>
                <w:szCs w:val="20"/>
                <w:rtl w:val="0"/>
              </w:rPr>
              <w:t xml:space="preserve">Able to make decisions on when to refer queries / problems to teaching staff or line manager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line="30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C7">
      <w:pPr>
        <w:pBdr>
          <w:top w:space="0" w:sz="0" w:val="nil"/>
          <w:left w:space="0" w:sz="0" w:val="nil"/>
          <w:bottom w:space="0" w:sz="0" w:val="nil"/>
          <w:right w:space="0" w:sz="0" w:val="nil"/>
          <w:between w:space="0" w:sz="0" w:val="nil"/>
        </w:pBdr>
        <w:spacing w:before="133" w:line="300" w:lineRule="auto"/>
        <w:ind w:left="109" w:right="358" w:firstLine="0"/>
        <w:rPr>
          <w:rFonts w:ascii="Calibri" w:cs="Calibri" w:eastAsia="Calibri" w:hAnsi="Calibri"/>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133" w:line="300" w:lineRule="auto"/>
        <w:ind w:left="109" w:right="358" w:firstLine="0"/>
        <w:rPr>
          <w:rFonts w:ascii="Calibri" w:cs="Calibri" w:eastAsia="Calibri" w:hAnsi="Calibri"/>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before="133" w:line="300" w:lineRule="auto"/>
        <w:ind w:left="109" w:right="358" w:firstLine="0"/>
        <w:rPr/>
      </w:pPr>
      <w:r w:rsidDel="00000000" w:rsidR="00000000" w:rsidRPr="00000000">
        <w:rPr>
          <w:rtl w:val="0"/>
        </w:rPr>
      </w:r>
    </w:p>
    <w:sectPr>
      <w:footerReference r:id="rId7" w:type="default"/>
      <w:pgSz w:h="16860" w:w="11920" w:orient="portrait"/>
      <w:pgMar w:bottom="720" w:top="720" w:left="720" w:right="720" w:header="0" w:footer="81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6019800</wp:posOffset>
              </wp:positionH>
              <wp:positionV relativeFrom="paragraph">
                <wp:posOffset>10007600</wp:posOffset>
              </wp:positionV>
              <wp:extent cx="202565" cy="224790"/>
              <wp:effectExtent b="0" l="0" r="0" t="0"/>
              <wp:wrapNone/>
              <wp:docPr id="1" name=""/>
              <a:graphic>
                <a:graphicData uri="http://schemas.microsoft.com/office/word/2010/wordprocessingShape">
                  <wps:wsp>
                    <wps:cNvSpPr/>
                    <wps:cNvPr id="2" name="Shape 2"/>
                    <wps:spPr>
                      <a:xfrm>
                        <a:off x="5259005" y="3681893"/>
                        <a:ext cx="173990" cy="196215"/>
                      </a:xfrm>
                      <a:prstGeom prst="rect">
                        <a:avLst/>
                      </a:prstGeom>
                      <a:noFill/>
                      <a:ln>
                        <a:noFill/>
                      </a:ln>
                    </wps:spPr>
                    <wps:txbx>
                      <w:txbxContent>
                        <w:p w:rsidR="00000000" w:rsidDel="00000000" w:rsidP="00000000" w:rsidRDefault="00000000" w:rsidRPr="00000000">
                          <w:pPr>
                            <w:spacing w:after="0" w:before="12.000000476837158" w:line="240"/>
                            <w:ind w:left="60" w:right="0" w:firstLine="18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6019800</wp:posOffset>
              </wp:positionH>
              <wp:positionV relativeFrom="paragraph">
                <wp:posOffset>10007600</wp:posOffset>
              </wp:positionV>
              <wp:extent cx="202565" cy="22479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02565" cy="22479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5"/>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3"/>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8"/>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4"/>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3"/>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0"/>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4"/>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7"/>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4"/>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3"/>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2"/>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4"/>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2"/>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rFonts w:ascii="Verdana" w:cs="Verdana" w:eastAsia="Verdana" w:hAnsi="Verdana"/>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5"/>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5"/>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2"/>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2"/>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4"/>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4"/>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4"/>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1"/>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7"/>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6"/>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1"/>
      <w:numFmt w:val="bullet"/>
      <w:lvlText w:val="●"/>
      <w:lvlJc w:val="left"/>
      <w:pPr>
        <w:ind w:left="720" w:hanging="360"/>
      </w:pPr>
      <w:rPr>
        <w:rFonts w:ascii="Verdana" w:cs="Verdana" w:eastAsia="Verdana" w:hAnsi="Verdana"/>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Verdana" w:cs="Verdana" w:eastAsia="Verdana" w:hAnsi="Verdana"/>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Verdana" w:cs="Verdana" w:eastAsia="Verdana" w:hAnsi="Verdana"/>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6"/>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lvl w:ilvl="0">
      <w:start w:val="15"/>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lvl w:ilvl="0">
      <w:start w:val="5"/>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1"/>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lvl w:ilvl="0">
      <w:start w:val="4"/>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lvl w:ilvl="0">
      <w:start w:val="1"/>
      <w:numFmt w:val="bullet"/>
      <w:lvlText w:val="●"/>
      <w:lvlJc w:val="left"/>
      <w:pPr>
        <w:ind w:left="720" w:hanging="360"/>
      </w:pPr>
      <w:rPr>
        <w:rFonts w:ascii="Verdana" w:cs="Verdana" w:eastAsia="Verdana" w:hAnsi="Verdana"/>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3"/>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lvl w:ilvl="0">
      <w:start w:val="3"/>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lvl w:ilvl="0">
      <w:start w:val="9"/>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lvl w:ilvl="0">
      <w:start w:val="1"/>
      <w:numFmt w:val="bullet"/>
      <w:lvlText w:val="●"/>
      <w:lvlJc w:val="left"/>
      <w:pPr>
        <w:ind w:left="720" w:hanging="360"/>
      </w:pPr>
      <w:rPr>
        <w:rFonts w:ascii="Verdana" w:cs="Verdana" w:eastAsia="Verdana" w:hAnsi="Verdana"/>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2"/>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lvl w:ilvl="0">
      <w:start w:val="2"/>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lvl w:ilvl="0">
      <w:start w:val="1"/>
      <w:numFmt w:val="bullet"/>
      <w:lvlText w:val="●"/>
      <w:lvlJc w:val="left"/>
      <w:pPr>
        <w:ind w:left="720" w:hanging="360"/>
      </w:pPr>
      <w:rPr>
        <w:rFonts w:ascii="Verdana" w:cs="Verdana" w:eastAsia="Verdana" w:hAnsi="Verdana"/>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2"/>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3">
    <w:lvl w:ilvl="0">
      <w:start w:val="11"/>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lvl w:ilvl="0">
      <w:start w:val="9"/>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5">
    <w:lvl w:ilvl="0">
      <w:start w:val="1"/>
      <w:numFmt w:val="bullet"/>
      <w:lvlText w:val="●"/>
      <w:lvlJc w:val="left"/>
      <w:pPr>
        <w:ind w:left="720" w:hanging="360"/>
      </w:pPr>
      <w:rPr>
        <w:rFonts w:ascii="Verdana" w:cs="Verdana" w:eastAsia="Verdana" w:hAnsi="Verdana"/>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8"/>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lvl w:ilvl="0">
      <w:start w:val="3"/>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8">
    <w:lvl w:ilvl="0">
      <w:start w:val="12"/>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9">
    <w:lvl w:ilvl="0">
      <w:start w:val="6"/>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0">
    <w:lvl w:ilvl="0">
      <w:start w:val="3"/>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1">
    <w:lvl w:ilvl="0">
      <w:start w:val="1"/>
      <w:numFmt w:val="decimal"/>
      <w:lvlText w:val="%1."/>
      <w:lvlJc w:val="left"/>
      <w:pPr>
        <w:ind w:left="720" w:hanging="360"/>
      </w:pPr>
      <w:rPr>
        <w:rFonts w:ascii="Arial" w:cs="Arial" w:eastAsia="Arial" w:hAnsi="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9"/>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2" w:lineRule="auto"/>
      <w:ind w:left="60"/>
    </w:pPr>
    <w:rPr>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68KBbXwoBn6XAdyYxVp6Lwfehg==">CgMxLjAyDmguNDE4OGN2NnRnbXdrOAByITFzWEJxWk96eDhBR2VZUk1WMVVkYUFSeldtbEhLaEl6bg==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